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B51" w:rsidRPr="0064514E" w:rsidRDefault="00E22718" w:rsidP="00270B51">
      <w:pPr>
        <w:pStyle w:val="StyleHeading1stlevelAutoBefore3pt"/>
        <w:rPr>
          <w:rFonts w:cs="Arial"/>
          <w:sz w:val="22"/>
          <w:szCs w:val="22"/>
        </w:rPr>
      </w:pPr>
      <w:r>
        <w:rPr>
          <w:rFonts w:asciiTheme="minorHAnsi" w:hAnsiTheme="minorHAnsi"/>
          <w:noProof/>
          <w:szCs w:val="24"/>
        </w:rPr>
        <w:drawing>
          <wp:anchor distT="0" distB="0" distL="114300" distR="114300" simplePos="0" relativeHeight="251657728" behindDoc="0" locked="0" layoutInCell="1" allowOverlap="1">
            <wp:simplePos x="0" y="0"/>
            <wp:positionH relativeFrom="column">
              <wp:posOffset>1695450</wp:posOffset>
            </wp:positionH>
            <wp:positionV relativeFrom="paragraph">
              <wp:posOffset>-781050</wp:posOffset>
            </wp:positionV>
            <wp:extent cx="2327066" cy="863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7066" cy="863600"/>
                    </a:xfrm>
                    <a:prstGeom prst="rect">
                      <a:avLst/>
                    </a:prstGeom>
                  </pic:spPr>
                </pic:pic>
              </a:graphicData>
            </a:graphic>
            <wp14:sizeRelH relativeFrom="margin">
              <wp14:pctWidth>0</wp14:pctWidth>
            </wp14:sizeRelH>
            <wp14:sizeRelV relativeFrom="margin">
              <wp14:pctHeight>0</wp14:pctHeight>
            </wp14:sizeRelV>
          </wp:anchor>
        </w:drawing>
      </w:r>
    </w:p>
    <w:p w:rsidR="00270B51" w:rsidRPr="00E22718" w:rsidRDefault="00270B51" w:rsidP="00270B51">
      <w:pPr>
        <w:pStyle w:val="StyleTextt18ptBoldAutoKernat12pt"/>
        <w:jc w:val="center"/>
        <w:rPr>
          <w:rFonts w:ascii="Muli" w:hAnsi="Muli" w:cs="Arial"/>
          <w:sz w:val="22"/>
          <w:szCs w:val="22"/>
        </w:rPr>
      </w:pPr>
      <w:r w:rsidRPr="00E22718">
        <w:rPr>
          <w:rFonts w:ascii="Muli" w:hAnsi="Muli" w:cs="Arial"/>
          <w:sz w:val="22"/>
          <w:szCs w:val="22"/>
        </w:rPr>
        <w:t>Job Description</w:t>
      </w:r>
    </w:p>
    <w:p w:rsidR="00270B51" w:rsidRPr="00E22718" w:rsidRDefault="00270B51" w:rsidP="00270B51">
      <w:pPr>
        <w:pStyle w:val="StyleTextt18ptBoldAutoKernat12pt"/>
        <w:jc w:val="center"/>
        <w:rPr>
          <w:rFonts w:ascii="Muli" w:hAnsi="Muli"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900"/>
        <w:gridCol w:w="7070"/>
      </w:tblGrid>
      <w:tr w:rsidR="00270B51" w:rsidRPr="00E22718" w:rsidTr="002A6BA7">
        <w:trPr>
          <w:trHeight w:val="360"/>
        </w:trPr>
        <w:tc>
          <w:tcPr>
            <w:tcW w:w="1548" w:type="dxa"/>
            <w:vAlign w:val="center"/>
          </w:tcPr>
          <w:p w:rsidR="00270B51" w:rsidRPr="00E22718" w:rsidRDefault="00270B51" w:rsidP="00504B52">
            <w:pPr>
              <w:pStyle w:val="StyleTabletextBold"/>
              <w:rPr>
                <w:rFonts w:ascii="Muli" w:hAnsi="Muli"/>
                <w:sz w:val="24"/>
                <w:szCs w:val="24"/>
              </w:rPr>
            </w:pPr>
            <w:r w:rsidRPr="00E22718">
              <w:rPr>
                <w:rFonts w:ascii="Muli" w:hAnsi="Muli"/>
                <w:sz w:val="24"/>
                <w:szCs w:val="24"/>
              </w:rPr>
              <w:t>Job title</w:t>
            </w:r>
          </w:p>
        </w:tc>
        <w:tc>
          <w:tcPr>
            <w:tcW w:w="7441" w:type="dxa"/>
            <w:vAlign w:val="center"/>
          </w:tcPr>
          <w:p w:rsidR="00270B51" w:rsidRPr="00E22718" w:rsidRDefault="007856B5" w:rsidP="00504B52">
            <w:pPr>
              <w:pStyle w:val="Tabletext"/>
              <w:rPr>
                <w:rFonts w:ascii="Muli" w:hAnsi="Muli"/>
                <w:sz w:val="24"/>
                <w:szCs w:val="24"/>
              </w:rPr>
            </w:pPr>
            <w:r>
              <w:rPr>
                <w:rFonts w:ascii="Muli" w:hAnsi="Muli"/>
                <w:sz w:val="24"/>
                <w:szCs w:val="24"/>
              </w:rPr>
              <w:t>Finance Intern</w:t>
            </w:r>
          </w:p>
        </w:tc>
      </w:tr>
      <w:tr w:rsidR="00270B51" w:rsidRPr="00E22718" w:rsidTr="002A6BA7">
        <w:trPr>
          <w:trHeight w:val="360"/>
        </w:trPr>
        <w:tc>
          <w:tcPr>
            <w:tcW w:w="1548" w:type="dxa"/>
            <w:vAlign w:val="center"/>
          </w:tcPr>
          <w:p w:rsidR="00270B51" w:rsidRPr="00E22718" w:rsidRDefault="002A6BA7" w:rsidP="00504B52">
            <w:pPr>
              <w:pStyle w:val="StyleTabletextBold"/>
              <w:rPr>
                <w:rFonts w:ascii="Muli" w:hAnsi="Muli"/>
                <w:sz w:val="24"/>
                <w:szCs w:val="24"/>
              </w:rPr>
            </w:pPr>
            <w:r w:rsidRPr="00E22718">
              <w:rPr>
                <w:rFonts w:ascii="Muli" w:hAnsi="Muli"/>
                <w:sz w:val="24"/>
                <w:szCs w:val="24"/>
              </w:rPr>
              <w:t>Department</w:t>
            </w:r>
            <w:r w:rsidR="00BC14A9" w:rsidRPr="00E22718">
              <w:rPr>
                <w:rFonts w:ascii="Muli" w:hAnsi="Muli"/>
                <w:sz w:val="24"/>
                <w:szCs w:val="24"/>
              </w:rPr>
              <w:t>(s)</w:t>
            </w:r>
          </w:p>
        </w:tc>
        <w:tc>
          <w:tcPr>
            <w:tcW w:w="7441" w:type="dxa"/>
            <w:vAlign w:val="center"/>
          </w:tcPr>
          <w:p w:rsidR="00270B51" w:rsidRPr="00E22718" w:rsidRDefault="007856B5" w:rsidP="00504B52">
            <w:pPr>
              <w:pStyle w:val="Tabletext"/>
              <w:rPr>
                <w:rFonts w:ascii="Muli" w:hAnsi="Muli"/>
                <w:sz w:val="24"/>
                <w:szCs w:val="24"/>
              </w:rPr>
            </w:pPr>
            <w:r>
              <w:rPr>
                <w:rFonts w:ascii="Muli" w:hAnsi="Muli"/>
                <w:sz w:val="24"/>
                <w:szCs w:val="24"/>
              </w:rPr>
              <w:t>Finance</w:t>
            </w:r>
          </w:p>
        </w:tc>
      </w:tr>
      <w:tr w:rsidR="00270B51" w:rsidRPr="00E22718" w:rsidTr="002A6BA7">
        <w:trPr>
          <w:trHeight w:val="390"/>
        </w:trPr>
        <w:tc>
          <w:tcPr>
            <w:tcW w:w="1548" w:type="dxa"/>
            <w:vAlign w:val="center"/>
          </w:tcPr>
          <w:p w:rsidR="00270B51" w:rsidRPr="00E22718" w:rsidRDefault="00270B51" w:rsidP="00504B52">
            <w:pPr>
              <w:pStyle w:val="StyleTabletextBold"/>
              <w:rPr>
                <w:rFonts w:ascii="Muli" w:hAnsi="Muli"/>
                <w:sz w:val="24"/>
                <w:szCs w:val="24"/>
              </w:rPr>
            </w:pPr>
            <w:r w:rsidRPr="00E22718">
              <w:rPr>
                <w:rFonts w:ascii="Muli" w:hAnsi="Muli"/>
                <w:sz w:val="24"/>
                <w:szCs w:val="24"/>
              </w:rPr>
              <w:t>Reports to</w:t>
            </w:r>
          </w:p>
        </w:tc>
        <w:tc>
          <w:tcPr>
            <w:tcW w:w="7441" w:type="dxa"/>
            <w:vAlign w:val="center"/>
          </w:tcPr>
          <w:p w:rsidR="00270B51" w:rsidRPr="00E22718" w:rsidRDefault="007856B5" w:rsidP="00504B52">
            <w:pPr>
              <w:pStyle w:val="Tabletext"/>
              <w:rPr>
                <w:rFonts w:ascii="Muli" w:hAnsi="Muli"/>
                <w:sz w:val="24"/>
                <w:szCs w:val="24"/>
              </w:rPr>
            </w:pPr>
            <w:r>
              <w:rPr>
                <w:rFonts w:ascii="Muli" w:hAnsi="Muli"/>
                <w:sz w:val="24"/>
                <w:szCs w:val="24"/>
              </w:rPr>
              <w:t>Chief Financial Officer</w:t>
            </w:r>
          </w:p>
        </w:tc>
      </w:tr>
      <w:tr w:rsidR="00270B51" w:rsidRPr="00E22718" w:rsidTr="002A6BA7">
        <w:trPr>
          <w:trHeight w:val="393"/>
        </w:trPr>
        <w:tc>
          <w:tcPr>
            <w:tcW w:w="1548" w:type="dxa"/>
            <w:vAlign w:val="center"/>
          </w:tcPr>
          <w:p w:rsidR="00270B51" w:rsidRPr="00E22718" w:rsidRDefault="00BC14A9" w:rsidP="00504B52">
            <w:pPr>
              <w:pStyle w:val="StyleTabletextBold"/>
              <w:rPr>
                <w:rFonts w:ascii="Muli" w:hAnsi="Muli"/>
                <w:sz w:val="24"/>
                <w:szCs w:val="24"/>
              </w:rPr>
            </w:pPr>
            <w:r w:rsidRPr="00E22718">
              <w:rPr>
                <w:rFonts w:ascii="Muli" w:hAnsi="Muli"/>
                <w:sz w:val="24"/>
                <w:szCs w:val="24"/>
              </w:rPr>
              <w:t>Division</w:t>
            </w:r>
          </w:p>
        </w:tc>
        <w:tc>
          <w:tcPr>
            <w:tcW w:w="7441" w:type="dxa"/>
            <w:vAlign w:val="center"/>
          </w:tcPr>
          <w:p w:rsidR="00270B51" w:rsidRPr="00E22718" w:rsidRDefault="00F977FA" w:rsidP="00335B54">
            <w:pPr>
              <w:pStyle w:val="Tabletext"/>
              <w:rPr>
                <w:rFonts w:ascii="Muli" w:hAnsi="Muli"/>
                <w:sz w:val="24"/>
                <w:szCs w:val="24"/>
              </w:rPr>
            </w:pPr>
            <w:r w:rsidRPr="00E22718">
              <w:rPr>
                <w:rFonts w:ascii="Muli" w:hAnsi="Muli"/>
                <w:sz w:val="24"/>
                <w:szCs w:val="24"/>
              </w:rPr>
              <w:t>Finance</w:t>
            </w:r>
          </w:p>
        </w:tc>
      </w:tr>
    </w:tbl>
    <w:p w:rsidR="00270B51" w:rsidRPr="00E22718" w:rsidRDefault="00270B51" w:rsidP="0057449E">
      <w:pPr>
        <w:pStyle w:val="Heading3rdlevel"/>
        <w:spacing w:line="240" w:lineRule="auto"/>
        <w:contextualSpacing/>
        <w:rPr>
          <w:rFonts w:ascii="Muli" w:hAnsi="Muli"/>
          <w:sz w:val="24"/>
          <w:szCs w:val="24"/>
        </w:rPr>
      </w:pPr>
      <w:r w:rsidRPr="00E22718">
        <w:rPr>
          <w:rFonts w:ascii="Muli" w:hAnsi="Muli"/>
          <w:sz w:val="24"/>
          <w:szCs w:val="24"/>
        </w:rPr>
        <w:t>Position Overview</w:t>
      </w:r>
    </w:p>
    <w:p w:rsidR="007856B5" w:rsidRPr="007856B5" w:rsidRDefault="007856B5" w:rsidP="007856B5">
      <w:pPr>
        <w:pStyle w:val="Heading3rdlevel"/>
        <w:contextualSpacing/>
        <w:rPr>
          <w:rFonts w:asciiTheme="minorHAnsi" w:hAnsiTheme="minorHAnsi"/>
          <w:b w:val="0"/>
          <w:sz w:val="24"/>
          <w:szCs w:val="24"/>
        </w:rPr>
      </w:pPr>
      <w:r w:rsidRPr="007856B5">
        <w:rPr>
          <w:rFonts w:asciiTheme="minorHAnsi" w:hAnsiTheme="minorHAnsi"/>
          <w:b w:val="0"/>
          <w:sz w:val="24"/>
          <w:szCs w:val="24"/>
        </w:rPr>
        <w:t>Primary intent of the financial internship is to provide a hands-on, comprehensive overview of the Accounting/Finance department. The intern will participate in all on-going department functions and be responsible for various special projects under the direction of the Chief Financial Officer or Controller.</w:t>
      </w:r>
    </w:p>
    <w:p w:rsidR="007856B5" w:rsidRPr="007856B5" w:rsidRDefault="007856B5" w:rsidP="007856B5">
      <w:pPr>
        <w:pStyle w:val="Heading3rdlevel"/>
        <w:contextualSpacing/>
        <w:rPr>
          <w:rFonts w:asciiTheme="minorHAnsi" w:hAnsiTheme="minorHAnsi"/>
          <w:b w:val="0"/>
          <w:sz w:val="24"/>
          <w:szCs w:val="24"/>
        </w:rPr>
      </w:pPr>
    </w:p>
    <w:p w:rsidR="0057449E" w:rsidRPr="00E22718" w:rsidRDefault="00270B51" w:rsidP="0057449E">
      <w:pPr>
        <w:pStyle w:val="Heading3rdlevel"/>
        <w:spacing w:line="240" w:lineRule="auto"/>
        <w:contextualSpacing/>
        <w:rPr>
          <w:rFonts w:ascii="Muli" w:hAnsi="Muli"/>
          <w:sz w:val="24"/>
          <w:szCs w:val="24"/>
        </w:rPr>
      </w:pPr>
      <w:r w:rsidRPr="00E22718">
        <w:rPr>
          <w:rFonts w:ascii="Muli" w:hAnsi="Muli"/>
          <w:sz w:val="24"/>
          <w:szCs w:val="24"/>
        </w:rPr>
        <w:t>Essential Job Functions</w:t>
      </w:r>
    </w:p>
    <w:p w:rsidR="007856B5" w:rsidRPr="007856B5" w:rsidRDefault="007856B5" w:rsidP="007856B5">
      <w:pPr>
        <w:pStyle w:val="Subtitle"/>
        <w:numPr>
          <w:ilvl w:val="0"/>
          <w:numId w:val="21"/>
        </w:numPr>
        <w:contextualSpacing/>
        <w:rPr>
          <w:rFonts w:asciiTheme="minorHAnsi" w:hAnsiTheme="minorHAnsi"/>
        </w:rPr>
      </w:pPr>
      <w:r w:rsidRPr="007856B5">
        <w:rPr>
          <w:rFonts w:asciiTheme="minorHAnsi" w:hAnsiTheme="minorHAnsi"/>
        </w:rPr>
        <w:t>Maintain General Ledger by executing all transact</w:t>
      </w:r>
      <w:r>
        <w:rPr>
          <w:rFonts w:asciiTheme="minorHAnsi" w:hAnsiTheme="minorHAnsi"/>
        </w:rPr>
        <w:t xml:space="preserve">ions relevant to the accounting </w:t>
      </w:r>
      <w:r w:rsidRPr="007856B5">
        <w:rPr>
          <w:rFonts w:asciiTheme="minorHAnsi" w:hAnsiTheme="minorHAnsi"/>
        </w:rPr>
        <w:t>cycle (journal entries, reconciliations, monthly close).</w:t>
      </w:r>
    </w:p>
    <w:p w:rsidR="007856B5" w:rsidRPr="007856B5" w:rsidRDefault="007856B5" w:rsidP="007856B5">
      <w:pPr>
        <w:pStyle w:val="Subtitle"/>
        <w:numPr>
          <w:ilvl w:val="0"/>
          <w:numId w:val="21"/>
        </w:numPr>
        <w:contextualSpacing/>
        <w:rPr>
          <w:rFonts w:asciiTheme="minorHAnsi" w:hAnsiTheme="minorHAnsi"/>
        </w:rPr>
      </w:pPr>
      <w:r w:rsidRPr="007856B5">
        <w:rPr>
          <w:rFonts w:asciiTheme="minorHAnsi" w:hAnsiTheme="minorHAnsi"/>
        </w:rPr>
        <w:t>Perform monthly account reconciliations.</w:t>
      </w:r>
    </w:p>
    <w:p w:rsidR="007856B5" w:rsidRPr="007856B5" w:rsidRDefault="007856B5" w:rsidP="007856B5">
      <w:pPr>
        <w:pStyle w:val="Subtitle"/>
        <w:numPr>
          <w:ilvl w:val="0"/>
          <w:numId w:val="21"/>
        </w:numPr>
        <w:contextualSpacing/>
        <w:rPr>
          <w:rFonts w:asciiTheme="minorHAnsi" w:hAnsiTheme="minorHAnsi"/>
        </w:rPr>
      </w:pPr>
      <w:r w:rsidRPr="007856B5">
        <w:rPr>
          <w:rFonts w:asciiTheme="minorHAnsi" w:hAnsiTheme="minorHAnsi"/>
        </w:rPr>
        <w:t>Produce departmental expense to budget reports and perform variance analysis.</w:t>
      </w:r>
    </w:p>
    <w:p w:rsidR="007856B5" w:rsidRPr="007856B5" w:rsidRDefault="007856B5" w:rsidP="007856B5">
      <w:pPr>
        <w:pStyle w:val="Subtitle"/>
        <w:numPr>
          <w:ilvl w:val="0"/>
          <w:numId w:val="21"/>
        </w:numPr>
        <w:contextualSpacing/>
        <w:rPr>
          <w:rFonts w:asciiTheme="minorHAnsi" w:hAnsiTheme="minorHAnsi"/>
        </w:rPr>
      </w:pPr>
      <w:r w:rsidRPr="007856B5">
        <w:rPr>
          <w:rFonts w:asciiTheme="minorHAnsi" w:hAnsiTheme="minorHAnsi"/>
        </w:rPr>
        <w:t xml:space="preserve">Receive hands-on overview of Data Processing ministry and become proficient with donor database. </w:t>
      </w:r>
    </w:p>
    <w:p w:rsidR="007856B5" w:rsidRPr="007856B5" w:rsidRDefault="007856B5" w:rsidP="007856B5">
      <w:pPr>
        <w:pStyle w:val="Subtitle"/>
        <w:numPr>
          <w:ilvl w:val="0"/>
          <w:numId w:val="21"/>
        </w:numPr>
        <w:contextualSpacing/>
        <w:rPr>
          <w:rFonts w:asciiTheme="minorHAnsi" w:hAnsiTheme="minorHAnsi"/>
        </w:rPr>
      </w:pPr>
      <w:r w:rsidRPr="007856B5">
        <w:rPr>
          <w:rFonts w:asciiTheme="minorHAnsi" w:hAnsiTheme="minorHAnsi"/>
        </w:rPr>
        <w:t>Assist in financial reporting</w:t>
      </w:r>
    </w:p>
    <w:p w:rsidR="007856B5" w:rsidRPr="007856B5" w:rsidRDefault="007856B5" w:rsidP="007856B5">
      <w:pPr>
        <w:pStyle w:val="Subtitle"/>
        <w:numPr>
          <w:ilvl w:val="0"/>
          <w:numId w:val="21"/>
        </w:numPr>
        <w:contextualSpacing/>
        <w:rPr>
          <w:rFonts w:asciiTheme="minorHAnsi" w:hAnsiTheme="minorHAnsi"/>
        </w:rPr>
      </w:pPr>
      <w:r w:rsidRPr="007856B5">
        <w:rPr>
          <w:rFonts w:asciiTheme="minorHAnsi" w:hAnsiTheme="minorHAnsi"/>
        </w:rPr>
        <w:t>Assist in budgeting process</w:t>
      </w:r>
    </w:p>
    <w:p w:rsidR="00B6094C" w:rsidRPr="00B6094C" w:rsidRDefault="007856B5" w:rsidP="007856B5">
      <w:pPr>
        <w:pStyle w:val="Subtitle"/>
        <w:numPr>
          <w:ilvl w:val="0"/>
          <w:numId w:val="21"/>
        </w:numPr>
        <w:contextualSpacing/>
        <w:rPr>
          <w:rFonts w:asciiTheme="minorHAnsi" w:hAnsiTheme="minorHAnsi"/>
        </w:rPr>
      </w:pPr>
      <w:r w:rsidRPr="007856B5">
        <w:rPr>
          <w:rFonts w:asciiTheme="minorHAnsi" w:hAnsiTheme="minorHAnsi"/>
        </w:rPr>
        <w:t>Develop and maintain policy and procedures manual for Finance</w:t>
      </w:r>
      <w:r>
        <w:rPr>
          <w:rFonts w:asciiTheme="minorHAnsi" w:hAnsiTheme="minorHAnsi"/>
        </w:rPr>
        <w:br/>
      </w:r>
    </w:p>
    <w:p w:rsidR="00B6094C" w:rsidRPr="00E22718" w:rsidRDefault="00B6094C" w:rsidP="00B6094C">
      <w:pPr>
        <w:pStyle w:val="Subtitle"/>
        <w:contextualSpacing/>
        <w:rPr>
          <w:rFonts w:ascii="Muli" w:hAnsi="Muli"/>
          <w:b/>
        </w:rPr>
      </w:pPr>
      <w:r w:rsidRPr="00E22718">
        <w:rPr>
          <w:rFonts w:ascii="Muli" w:hAnsi="Muli"/>
          <w:b/>
        </w:rPr>
        <w:t>Qualifications</w:t>
      </w:r>
    </w:p>
    <w:p w:rsidR="007856B5" w:rsidRPr="007856B5" w:rsidRDefault="007856B5" w:rsidP="007856B5">
      <w:pPr>
        <w:pStyle w:val="Subtitle"/>
        <w:numPr>
          <w:ilvl w:val="0"/>
          <w:numId w:val="20"/>
        </w:numPr>
        <w:contextualSpacing/>
        <w:rPr>
          <w:rFonts w:asciiTheme="minorHAnsi" w:hAnsiTheme="minorHAnsi"/>
        </w:rPr>
      </w:pPr>
      <w:r w:rsidRPr="007856B5">
        <w:rPr>
          <w:rFonts w:asciiTheme="minorHAnsi" w:hAnsiTheme="minorHAnsi"/>
        </w:rPr>
        <w:t>Concise biblical testimony of a personal experience of receiving by faith the Lord Jesus Christ as Savior.</w:t>
      </w:r>
    </w:p>
    <w:p w:rsidR="007856B5" w:rsidRPr="007856B5" w:rsidRDefault="007856B5" w:rsidP="007856B5">
      <w:pPr>
        <w:pStyle w:val="Subtitle"/>
        <w:numPr>
          <w:ilvl w:val="0"/>
          <w:numId w:val="20"/>
        </w:numPr>
        <w:contextualSpacing/>
        <w:rPr>
          <w:rFonts w:asciiTheme="minorHAnsi" w:hAnsiTheme="minorHAnsi"/>
        </w:rPr>
      </w:pPr>
      <w:r w:rsidRPr="007856B5">
        <w:rPr>
          <w:rFonts w:asciiTheme="minorHAnsi" w:hAnsiTheme="minorHAnsi"/>
        </w:rPr>
        <w:t>Maintain an exemplary Christian life.</w:t>
      </w:r>
    </w:p>
    <w:p w:rsidR="007856B5" w:rsidRPr="007856B5" w:rsidRDefault="007856B5" w:rsidP="007856B5">
      <w:pPr>
        <w:pStyle w:val="Subtitle"/>
        <w:numPr>
          <w:ilvl w:val="0"/>
          <w:numId w:val="20"/>
        </w:numPr>
        <w:contextualSpacing/>
        <w:rPr>
          <w:rFonts w:asciiTheme="minorHAnsi" w:hAnsiTheme="minorHAnsi"/>
        </w:rPr>
      </w:pPr>
      <w:r w:rsidRPr="007856B5">
        <w:rPr>
          <w:rFonts w:asciiTheme="minorHAnsi" w:hAnsiTheme="minorHAnsi"/>
        </w:rPr>
        <w:t>Pursuing a Bachelor’s of Business Administration with a concentration in Accounting or Finance and has completed accounting coursework through Intermediate Accounting.</w:t>
      </w:r>
    </w:p>
    <w:p w:rsidR="007856B5" w:rsidRPr="007856B5" w:rsidRDefault="007856B5" w:rsidP="007856B5">
      <w:pPr>
        <w:pStyle w:val="Subtitle"/>
        <w:numPr>
          <w:ilvl w:val="0"/>
          <w:numId w:val="20"/>
        </w:numPr>
        <w:contextualSpacing/>
        <w:rPr>
          <w:rFonts w:asciiTheme="minorHAnsi" w:hAnsiTheme="minorHAnsi"/>
        </w:rPr>
      </w:pPr>
      <w:r w:rsidRPr="007856B5">
        <w:rPr>
          <w:rFonts w:asciiTheme="minorHAnsi" w:hAnsiTheme="minorHAnsi"/>
        </w:rPr>
        <w:t xml:space="preserve">Proficient in Microsoft Office software, especially Excel. </w:t>
      </w:r>
    </w:p>
    <w:p w:rsidR="007856B5" w:rsidRPr="007856B5" w:rsidRDefault="007856B5" w:rsidP="007856B5">
      <w:pPr>
        <w:pStyle w:val="Subtitle"/>
        <w:numPr>
          <w:ilvl w:val="0"/>
          <w:numId w:val="20"/>
        </w:numPr>
        <w:contextualSpacing/>
        <w:rPr>
          <w:rFonts w:asciiTheme="minorHAnsi" w:hAnsiTheme="minorHAnsi"/>
        </w:rPr>
      </w:pPr>
      <w:r w:rsidRPr="007856B5">
        <w:rPr>
          <w:rFonts w:asciiTheme="minorHAnsi" w:hAnsiTheme="minorHAnsi"/>
        </w:rPr>
        <w:t>Working knowledge of a proprietary accounting or database software a plus but not required.</w:t>
      </w:r>
    </w:p>
    <w:p w:rsidR="007856B5" w:rsidRPr="007856B5" w:rsidRDefault="007856B5" w:rsidP="007856B5">
      <w:pPr>
        <w:pStyle w:val="Subtitle"/>
        <w:numPr>
          <w:ilvl w:val="0"/>
          <w:numId w:val="20"/>
        </w:numPr>
        <w:contextualSpacing/>
        <w:rPr>
          <w:rFonts w:asciiTheme="minorHAnsi" w:hAnsiTheme="minorHAnsi"/>
        </w:rPr>
      </w:pPr>
      <w:r w:rsidRPr="007856B5">
        <w:rPr>
          <w:rFonts w:asciiTheme="minorHAnsi" w:hAnsiTheme="minorHAnsi"/>
        </w:rPr>
        <w:t>Strong technology aptitude; ability to understand and utilize software and networks.</w:t>
      </w:r>
    </w:p>
    <w:p w:rsidR="007856B5" w:rsidRPr="007856B5" w:rsidRDefault="007856B5" w:rsidP="007856B5">
      <w:pPr>
        <w:pStyle w:val="Subtitle"/>
        <w:numPr>
          <w:ilvl w:val="0"/>
          <w:numId w:val="20"/>
        </w:numPr>
        <w:contextualSpacing/>
        <w:rPr>
          <w:rFonts w:asciiTheme="minorHAnsi" w:hAnsiTheme="minorHAnsi"/>
        </w:rPr>
      </w:pPr>
      <w:r w:rsidRPr="007856B5">
        <w:rPr>
          <w:rFonts w:asciiTheme="minorHAnsi" w:hAnsiTheme="minorHAnsi"/>
        </w:rPr>
        <w:t>Ability to work independently and see a project to completion.</w:t>
      </w:r>
    </w:p>
    <w:p w:rsidR="007856B5" w:rsidRPr="007856B5" w:rsidRDefault="007856B5" w:rsidP="007856B5">
      <w:pPr>
        <w:pStyle w:val="Subtitle"/>
        <w:numPr>
          <w:ilvl w:val="0"/>
          <w:numId w:val="20"/>
        </w:numPr>
        <w:contextualSpacing/>
        <w:rPr>
          <w:rFonts w:asciiTheme="minorHAnsi" w:hAnsiTheme="minorHAnsi"/>
        </w:rPr>
      </w:pPr>
      <w:r w:rsidRPr="007856B5">
        <w:rPr>
          <w:rFonts w:asciiTheme="minorHAnsi" w:hAnsiTheme="minorHAnsi"/>
        </w:rPr>
        <w:t>Creative approach to problem solving.</w:t>
      </w:r>
    </w:p>
    <w:p w:rsidR="007856B5" w:rsidRPr="007856B5" w:rsidRDefault="007856B5" w:rsidP="007856B5">
      <w:pPr>
        <w:pStyle w:val="Subtitle"/>
        <w:numPr>
          <w:ilvl w:val="0"/>
          <w:numId w:val="20"/>
        </w:numPr>
        <w:contextualSpacing/>
        <w:rPr>
          <w:rFonts w:asciiTheme="minorHAnsi" w:hAnsiTheme="minorHAnsi"/>
        </w:rPr>
      </w:pPr>
      <w:r w:rsidRPr="007856B5">
        <w:rPr>
          <w:rFonts w:asciiTheme="minorHAnsi" w:hAnsiTheme="minorHAnsi"/>
        </w:rPr>
        <w:t xml:space="preserve">Detail oriented. </w:t>
      </w:r>
    </w:p>
    <w:p w:rsidR="00B6094C" w:rsidRDefault="00B6094C" w:rsidP="0057449E">
      <w:pPr>
        <w:pStyle w:val="Subtitle"/>
        <w:contextualSpacing/>
        <w:rPr>
          <w:rFonts w:asciiTheme="minorHAnsi" w:hAnsiTheme="minorHAnsi"/>
          <w:b/>
          <w:szCs w:val="24"/>
        </w:rPr>
      </w:pPr>
    </w:p>
    <w:p w:rsidR="00261524" w:rsidRPr="00E22718" w:rsidRDefault="00897971" w:rsidP="0057449E">
      <w:pPr>
        <w:pStyle w:val="Subtitle"/>
        <w:contextualSpacing/>
        <w:rPr>
          <w:rFonts w:ascii="Muli" w:hAnsi="Muli"/>
          <w:b/>
          <w:szCs w:val="24"/>
        </w:rPr>
      </w:pPr>
      <w:r>
        <w:rPr>
          <w:rFonts w:ascii="Muli" w:hAnsi="Muli"/>
          <w:b/>
          <w:szCs w:val="24"/>
        </w:rPr>
        <w:lastRenderedPageBreak/>
        <w:br/>
      </w:r>
      <w:bookmarkStart w:id="0" w:name="_GoBack"/>
      <w:bookmarkEnd w:id="0"/>
      <w:r w:rsidR="00261524" w:rsidRPr="00E22718">
        <w:rPr>
          <w:rFonts w:ascii="Muli" w:hAnsi="Muli"/>
          <w:b/>
          <w:szCs w:val="24"/>
        </w:rPr>
        <w:t>Spiritual Qualifications</w:t>
      </w:r>
    </w:p>
    <w:p w:rsidR="008A1FEF" w:rsidRPr="00722F7E" w:rsidRDefault="008A1FEF" w:rsidP="008A1FEF">
      <w:pPr>
        <w:pStyle w:val="Subtitle"/>
        <w:numPr>
          <w:ilvl w:val="0"/>
          <w:numId w:val="12"/>
        </w:numPr>
        <w:contextualSpacing/>
        <w:rPr>
          <w:rFonts w:asciiTheme="minorHAnsi" w:hAnsiTheme="minorHAnsi"/>
          <w:b/>
          <w:szCs w:val="24"/>
        </w:rPr>
      </w:pPr>
      <w:r w:rsidRPr="00722F7E">
        <w:rPr>
          <w:rFonts w:asciiTheme="minorHAnsi" w:hAnsiTheme="minorHAnsi"/>
          <w:szCs w:val="24"/>
        </w:rPr>
        <w:t>Professes Jesus as Lord and Savior</w:t>
      </w:r>
    </w:p>
    <w:p w:rsidR="008A1FEF" w:rsidRPr="00722F7E" w:rsidRDefault="008A1FEF" w:rsidP="008A1FEF">
      <w:pPr>
        <w:pStyle w:val="Subtitle"/>
        <w:numPr>
          <w:ilvl w:val="0"/>
          <w:numId w:val="12"/>
        </w:numPr>
        <w:contextualSpacing/>
        <w:rPr>
          <w:rFonts w:asciiTheme="minorHAnsi" w:hAnsiTheme="minorHAnsi"/>
          <w:b/>
          <w:szCs w:val="24"/>
        </w:rPr>
      </w:pPr>
      <w:r>
        <w:rPr>
          <w:rFonts w:asciiTheme="minorHAnsi" w:hAnsiTheme="minorHAnsi"/>
          <w:szCs w:val="24"/>
        </w:rPr>
        <w:t>Believes the Bible</w:t>
      </w:r>
      <w:r w:rsidR="000C37DD">
        <w:rPr>
          <w:rFonts w:asciiTheme="minorHAnsi" w:hAnsiTheme="minorHAnsi"/>
          <w:szCs w:val="24"/>
        </w:rPr>
        <w:t xml:space="preserve"> to be the </w:t>
      </w:r>
      <w:r w:rsidR="00F62E1A">
        <w:rPr>
          <w:rFonts w:asciiTheme="minorHAnsi" w:hAnsiTheme="minorHAnsi"/>
          <w:szCs w:val="24"/>
        </w:rPr>
        <w:t>inspired, infallible, &amp; ultimate</w:t>
      </w:r>
      <w:r w:rsidR="00D40EBC">
        <w:rPr>
          <w:rFonts w:asciiTheme="minorHAnsi" w:hAnsiTheme="minorHAnsi"/>
          <w:szCs w:val="24"/>
        </w:rPr>
        <w:t xml:space="preserve"> </w:t>
      </w:r>
      <w:r w:rsidR="000C37DD">
        <w:rPr>
          <w:rFonts w:asciiTheme="minorHAnsi" w:hAnsiTheme="minorHAnsi"/>
          <w:szCs w:val="24"/>
        </w:rPr>
        <w:t>authoritative Word of God (II Timothy 3:16; II Peter 1:21)</w:t>
      </w:r>
    </w:p>
    <w:p w:rsidR="00D40EBC" w:rsidRDefault="00D40EBC" w:rsidP="008A1FEF">
      <w:pPr>
        <w:pStyle w:val="Subtitle"/>
        <w:numPr>
          <w:ilvl w:val="0"/>
          <w:numId w:val="12"/>
        </w:numPr>
        <w:contextualSpacing/>
        <w:rPr>
          <w:rFonts w:asciiTheme="minorHAnsi" w:hAnsiTheme="minorHAnsi"/>
          <w:szCs w:val="24"/>
        </w:rPr>
      </w:pPr>
      <w:r>
        <w:rPr>
          <w:rFonts w:asciiTheme="minorHAnsi" w:hAnsiTheme="minorHAnsi"/>
          <w:szCs w:val="24"/>
        </w:rPr>
        <w:t>Patterns life after the example of Jesus and the commands and principles found in the Bible</w:t>
      </w:r>
    </w:p>
    <w:p w:rsidR="008A1FEF" w:rsidRPr="00FB328F" w:rsidRDefault="002C7217" w:rsidP="00FB328F">
      <w:pPr>
        <w:pStyle w:val="Subtitle"/>
        <w:numPr>
          <w:ilvl w:val="0"/>
          <w:numId w:val="12"/>
        </w:numPr>
        <w:contextualSpacing/>
        <w:rPr>
          <w:rFonts w:asciiTheme="minorHAnsi" w:hAnsiTheme="minorHAnsi"/>
          <w:szCs w:val="24"/>
        </w:rPr>
      </w:pPr>
      <w:r w:rsidRPr="00B22F6D">
        <w:rPr>
          <w:rFonts w:asciiTheme="minorHAnsi" w:hAnsiTheme="minorHAnsi"/>
          <w:szCs w:val="24"/>
        </w:rPr>
        <w:t>Desire</w:t>
      </w:r>
      <w:r>
        <w:rPr>
          <w:rFonts w:asciiTheme="minorHAnsi" w:hAnsiTheme="minorHAnsi"/>
          <w:szCs w:val="24"/>
        </w:rPr>
        <w:t>s</w:t>
      </w:r>
      <w:r w:rsidRPr="00B22F6D">
        <w:rPr>
          <w:rFonts w:asciiTheme="minorHAnsi" w:hAnsiTheme="minorHAnsi"/>
          <w:szCs w:val="24"/>
        </w:rPr>
        <w:t xml:space="preserve"> to serve the Lord in the ministry of rescue  </w:t>
      </w:r>
    </w:p>
    <w:p w:rsidR="0057449E" w:rsidRPr="0057449E" w:rsidRDefault="0057449E" w:rsidP="0057449E">
      <w:pPr>
        <w:pStyle w:val="Subtitle"/>
        <w:contextualSpacing/>
        <w:rPr>
          <w:rFonts w:asciiTheme="minorHAnsi" w:hAnsiTheme="minorHAnsi"/>
          <w:b/>
          <w:szCs w:val="24"/>
        </w:rPr>
      </w:pPr>
    </w:p>
    <w:p w:rsidR="0057449E" w:rsidRPr="00E22718" w:rsidRDefault="00270B51" w:rsidP="0057449E">
      <w:pPr>
        <w:pStyle w:val="Subtitle"/>
        <w:contextualSpacing/>
        <w:rPr>
          <w:rFonts w:ascii="Muli" w:hAnsi="Muli"/>
          <w:b/>
          <w:szCs w:val="24"/>
        </w:rPr>
      </w:pPr>
      <w:r w:rsidRPr="00E22718">
        <w:rPr>
          <w:rFonts w:ascii="Muli" w:hAnsi="Muli"/>
          <w:b/>
          <w:szCs w:val="24"/>
        </w:rPr>
        <w:t>Disclaimer</w:t>
      </w:r>
    </w:p>
    <w:p w:rsidR="00270B51" w:rsidRPr="0057449E" w:rsidRDefault="00270B51" w:rsidP="0057449E">
      <w:pPr>
        <w:pStyle w:val="Subtitle"/>
        <w:contextualSpacing/>
        <w:rPr>
          <w:rFonts w:asciiTheme="minorHAnsi" w:hAnsiTheme="minorHAnsi"/>
          <w:b/>
          <w:szCs w:val="24"/>
        </w:rPr>
      </w:pPr>
      <w:r w:rsidRPr="0057449E">
        <w:rPr>
          <w:rFonts w:asciiTheme="minorHAnsi" w:hAnsiTheme="minorHAnsi"/>
          <w:szCs w:val="24"/>
        </w:rPr>
        <w:t>The above statements are</w:t>
      </w:r>
      <w:r w:rsidRPr="009F4CA1">
        <w:rPr>
          <w:rFonts w:asciiTheme="minorHAnsi" w:hAnsiTheme="minorHAnsi"/>
          <w:szCs w:val="24"/>
        </w:rPr>
        <w:t xml:space="preserve"> intended to describe the general nature and level of work being performed by people assigned to this classification. They are not to be construed as an exhaustive list of all responsibilities, duties, and skills required of personnel so classified. All </w:t>
      </w:r>
      <w:r w:rsidRPr="009705D3">
        <w:rPr>
          <w:rFonts w:asciiTheme="minorHAnsi" w:hAnsiTheme="minorHAnsi"/>
          <w:szCs w:val="24"/>
        </w:rPr>
        <w:t>personnel may be required to perform duties outside of their normal responsibilities from time to time, as needed.</w:t>
      </w:r>
    </w:p>
    <w:p w:rsidR="00270B51" w:rsidRPr="009705D3" w:rsidRDefault="00270B51" w:rsidP="00270B51">
      <w:pPr>
        <w:pStyle w:val="Text"/>
        <w:rPr>
          <w:rFonts w:asciiTheme="minorHAnsi" w:hAnsiTheme="minorHAnsi"/>
          <w:sz w:val="24"/>
          <w:szCs w:val="24"/>
        </w:rPr>
      </w:pPr>
    </w:p>
    <w:p w:rsidR="00E82363" w:rsidRDefault="00E82363" w:rsidP="00270B51">
      <w:pPr>
        <w:ind w:left="2160" w:hanging="2160"/>
        <w:contextualSpacing/>
        <w:rPr>
          <w:rFonts w:asciiTheme="minorHAnsi" w:hAnsiTheme="minorHAnsi"/>
          <w:b/>
        </w:rPr>
      </w:pPr>
    </w:p>
    <w:p w:rsidR="00270B51" w:rsidRPr="009705D3" w:rsidRDefault="00270B51" w:rsidP="00270B51">
      <w:pPr>
        <w:ind w:left="2160" w:hanging="2160"/>
        <w:contextualSpacing/>
        <w:rPr>
          <w:rFonts w:asciiTheme="minorHAnsi" w:hAnsiTheme="minorHAnsi"/>
          <w:b/>
        </w:rPr>
      </w:pPr>
      <w:r w:rsidRPr="00E22718">
        <w:rPr>
          <w:rFonts w:ascii="Muli" w:hAnsi="Muli"/>
          <w:b/>
        </w:rPr>
        <w:t>Signed:</w:t>
      </w:r>
      <w:r w:rsidRPr="009705D3">
        <w:rPr>
          <w:rFonts w:asciiTheme="minorHAnsi" w:hAnsiTheme="minorHAnsi"/>
          <w:b/>
        </w:rPr>
        <w:t xml:space="preserve"> __________________________________________</w:t>
      </w:r>
    </w:p>
    <w:p w:rsidR="00270B51" w:rsidRPr="009705D3" w:rsidRDefault="00270B51" w:rsidP="00270B51">
      <w:pPr>
        <w:ind w:left="2160" w:hanging="2160"/>
        <w:contextualSpacing/>
        <w:rPr>
          <w:rFonts w:asciiTheme="minorHAnsi" w:hAnsiTheme="minorHAnsi"/>
          <w:b/>
        </w:rPr>
      </w:pPr>
    </w:p>
    <w:p w:rsidR="00270B51" w:rsidRPr="009705D3" w:rsidRDefault="00270B51" w:rsidP="00270B51">
      <w:pPr>
        <w:ind w:left="2160" w:hanging="2160"/>
        <w:contextualSpacing/>
        <w:rPr>
          <w:rFonts w:asciiTheme="minorHAnsi" w:hAnsiTheme="minorHAnsi"/>
          <w:i/>
          <w:sz w:val="20"/>
          <w:szCs w:val="20"/>
        </w:rPr>
      </w:pPr>
      <w:r w:rsidRPr="00E22718">
        <w:rPr>
          <w:rFonts w:ascii="Muli" w:hAnsi="Muli"/>
          <w:b/>
        </w:rPr>
        <w:t>Date:</w:t>
      </w:r>
      <w:r w:rsidRPr="009705D3">
        <w:rPr>
          <w:rFonts w:asciiTheme="minorHAnsi" w:hAnsiTheme="minorHAnsi"/>
          <w:b/>
        </w:rPr>
        <w:t xml:space="preserve"> ______________</w:t>
      </w:r>
      <w:r>
        <w:rPr>
          <w:rFonts w:asciiTheme="minorHAnsi" w:hAnsiTheme="minorHAnsi"/>
          <w:b/>
        </w:rPr>
        <w:t>______________________________</w:t>
      </w:r>
    </w:p>
    <w:p w:rsidR="002C7217" w:rsidRDefault="002C7217" w:rsidP="00414FF2">
      <w:pPr>
        <w:spacing w:after="200" w:line="276" w:lineRule="auto"/>
        <w:rPr>
          <w:rFonts w:asciiTheme="minorHAnsi" w:hAnsiTheme="minorHAnsi"/>
          <w:color w:val="000000"/>
        </w:rPr>
      </w:pPr>
    </w:p>
    <w:p w:rsidR="002C7217" w:rsidRDefault="002C7217" w:rsidP="00414FF2">
      <w:pPr>
        <w:spacing w:after="200" w:line="276" w:lineRule="auto"/>
        <w:rPr>
          <w:rFonts w:asciiTheme="minorHAnsi" w:hAnsiTheme="minorHAnsi"/>
          <w:color w:val="000000"/>
        </w:rPr>
      </w:pPr>
    </w:p>
    <w:p w:rsidR="002C7217" w:rsidRDefault="002C7217" w:rsidP="00414FF2">
      <w:pPr>
        <w:spacing w:after="200" w:line="276" w:lineRule="auto"/>
        <w:rPr>
          <w:rFonts w:asciiTheme="minorHAnsi" w:hAnsiTheme="minorHAnsi"/>
          <w:color w:val="000000"/>
        </w:rPr>
      </w:pPr>
    </w:p>
    <w:p w:rsidR="00270B51" w:rsidRPr="00414FF2" w:rsidRDefault="00270B51" w:rsidP="00414FF2">
      <w:pPr>
        <w:spacing w:after="200" w:line="276" w:lineRule="auto"/>
        <w:rPr>
          <w:rFonts w:asciiTheme="minorHAnsi" w:hAnsiTheme="minorHAnsi"/>
          <w:b/>
          <w:color w:val="000000"/>
          <w:kern w:val="24"/>
        </w:rPr>
      </w:pPr>
    </w:p>
    <w:tbl>
      <w:tblPr>
        <w:tblStyle w:val="TableGrid"/>
        <w:tblW w:w="0" w:type="auto"/>
        <w:jc w:val="center"/>
        <w:tblCellMar>
          <w:left w:w="115" w:type="dxa"/>
          <w:right w:w="115" w:type="dxa"/>
        </w:tblCellMar>
        <w:tblLook w:val="01E0" w:firstRow="1" w:lastRow="1" w:firstColumn="1" w:lastColumn="1" w:noHBand="0" w:noVBand="0"/>
      </w:tblPr>
      <w:tblGrid>
        <w:gridCol w:w="2718"/>
        <w:gridCol w:w="4252"/>
      </w:tblGrid>
      <w:tr w:rsidR="00270B51" w:rsidRPr="009F4CA1" w:rsidTr="00181DA6">
        <w:trPr>
          <w:jc w:val="center"/>
        </w:trPr>
        <w:tc>
          <w:tcPr>
            <w:tcW w:w="6970" w:type="dxa"/>
            <w:gridSpan w:val="2"/>
            <w:shd w:val="clear" w:color="auto" w:fill="B3B3B3"/>
          </w:tcPr>
          <w:p w:rsidR="00270B51" w:rsidRPr="009F4CA1" w:rsidRDefault="00270B51" w:rsidP="00504B52">
            <w:pPr>
              <w:jc w:val="center"/>
              <w:rPr>
                <w:rFonts w:asciiTheme="minorHAnsi" w:hAnsiTheme="minorHAnsi" w:cs="Arial"/>
              </w:rPr>
            </w:pPr>
            <w:r w:rsidRPr="009F4CA1">
              <w:rPr>
                <w:rFonts w:asciiTheme="minorHAnsi" w:hAnsiTheme="minorHAnsi" w:cs="Arial"/>
                <w:b/>
              </w:rPr>
              <w:t>HR use only</w:t>
            </w:r>
          </w:p>
        </w:tc>
      </w:tr>
      <w:tr w:rsidR="00270B51" w:rsidRPr="009F4CA1" w:rsidTr="00181DA6">
        <w:trPr>
          <w:jc w:val="center"/>
        </w:trPr>
        <w:tc>
          <w:tcPr>
            <w:tcW w:w="2718" w:type="dxa"/>
            <w:shd w:val="clear" w:color="auto" w:fill="E6E6E6"/>
          </w:tcPr>
          <w:p w:rsidR="00270B51" w:rsidRPr="009F4CA1" w:rsidRDefault="00270B51" w:rsidP="00504B52">
            <w:pPr>
              <w:pStyle w:val="Tabletext"/>
              <w:rPr>
                <w:rFonts w:asciiTheme="minorHAnsi" w:hAnsiTheme="minorHAnsi"/>
                <w:sz w:val="24"/>
                <w:szCs w:val="24"/>
              </w:rPr>
            </w:pPr>
            <w:r w:rsidRPr="009F4CA1">
              <w:rPr>
                <w:rFonts w:asciiTheme="minorHAnsi" w:hAnsiTheme="minorHAnsi"/>
                <w:sz w:val="24"/>
                <w:szCs w:val="24"/>
              </w:rPr>
              <w:t>Management? (Yes/No)</w:t>
            </w:r>
          </w:p>
        </w:tc>
        <w:tc>
          <w:tcPr>
            <w:tcW w:w="4252" w:type="dxa"/>
            <w:shd w:val="clear" w:color="auto" w:fill="E6E6E6"/>
          </w:tcPr>
          <w:p w:rsidR="00270B51" w:rsidRPr="009F4CA1" w:rsidRDefault="00181DA6" w:rsidP="00504B52">
            <w:pPr>
              <w:rPr>
                <w:rFonts w:asciiTheme="minorHAnsi" w:hAnsiTheme="minorHAnsi"/>
              </w:rPr>
            </w:pPr>
            <w:r>
              <w:rPr>
                <w:rFonts w:asciiTheme="minorHAnsi" w:hAnsiTheme="minorHAnsi"/>
              </w:rPr>
              <w:t>N</w:t>
            </w:r>
          </w:p>
        </w:tc>
      </w:tr>
      <w:tr w:rsidR="00270B51" w:rsidRPr="009F4CA1" w:rsidTr="00181DA6">
        <w:trPr>
          <w:jc w:val="center"/>
        </w:trPr>
        <w:tc>
          <w:tcPr>
            <w:tcW w:w="2718" w:type="dxa"/>
            <w:tcBorders>
              <w:bottom w:val="single" w:sz="4" w:space="0" w:color="auto"/>
            </w:tcBorders>
          </w:tcPr>
          <w:p w:rsidR="00270B51" w:rsidRPr="009F4CA1" w:rsidRDefault="00270B51" w:rsidP="00504B52">
            <w:pPr>
              <w:pStyle w:val="Tabletext"/>
              <w:rPr>
                <w:rFonts w:asciiTheme="minorHAnsi" w:hAnsiTheme="minorHAnsi"/>
                <w:sz w:val="24"/>
                <w:szCs w:val="24"/>
              </w:rPr>
            </w:pPr>
            <w:r w:rsidRPr="009F4CA1">
              <w:rPr>
                <w:rFonts w:asciiTheme="minorHAnsi" w:hAnsiTheme="minorHAnsi"/>
                <w:sz w:val="24"/>
                <w:szCs w:val="24"/>
              </w:rPr>
              <w:t>E/NE status</w:t>
            </w:r>
          </w:p>
        </w:tc>
        <w:tc>
          <w:tcPr>
            <w:tcW w:w="4252" w:type="dxa"/>
            <w:tcBorders>
              <w:bottom w:val="single" w:sz="4" w:space="0" w:color="auto"/>
            </w:tcBorders>
          </w:tcPr>
          <w:p w:rsidR="00270B51" w:rsidRPr="009F4CA1" w:rsidRDefault="00181DA6" w:rsidP="00504B52">
            <w:pPr>
              <w:rPr>
                <w:rFonts w:asciiTheme="minorHAnsi" w:hAnsiTheme="minorHAnsi"/>
              </w:rPr>
            </w:pPr>
            <w:r>
              <w:rPr>
                <w:rFonts w:asciiTheme="minorHAnsi" w:hAnsiTheme="minorHAnsi"/>
              </w:rPr>
              <w:t>E</w:t>
            </w:r>
          </w:p>
        </w:tc>
      </w:tr>
      <w:tr w:rsidR="00270B51" w:rsidRPr="009F4CA1" w:rsidTr="00181DA6">
        <w:trPr>
          <w:jc w:val="center"/>
        </w:trPr>
        <w:tc>
          <w:tcPr>
            <w:tcW w:w="2718" w:type="dxa"/>
            <w:shd w:val="clear" w:color="auto" w:fill="E6E6E6"/>
          </w:tcPr>
          <w:p w:rsidR="00270B51" w:rsidRPr="009F4CA1" w:rsidRDefault="00270B51" w:rsidP="00504B52">
            <w:pPr>
              <w:pStyle w:val="Tabletext"/>
              <w:rPr>
                <w:rFonts w:asciiTheme="minorHAnsi" w:hAnsiTheme="minorHAnsi"/>
                <w:sz w:val="24"/>
                <w:szCs w:val="24"/>
              </w:rPr>
            </w:pPr>
            <w:r w:rsidRPr="009F4CA1">
              <w:rPr>
                <w:rFonts w:asciiTheme="minorHAnsi" w:hAnsiTheme="minorHAnsi"/>
                <w:sz w:val="24"/>
                <w:szCs w:val="24"/>
              </w:rPr>
              <w:t>Last revised</w:t>
            </w:r>
          </w:p>
        </w:tc>
        <w:tc>
          <w:tcPr>
            <w:tcW w:w="4252" w:type="dxa"/>
            <w:shd w:val="clear" w:color="auto" w:fill="E6E6E6"/>
          </w:tcPr>
          <w:p w:rsidR="00270B51" w:rsidRPr="009F4CA1" w:rsidRDefault="00181DA6" w:rsidP="00504B52">
            <w:pPr>
              <w:rPr>
                <w:rFonts w:asciiTheme="minorHAnsi" w:hAnsiTheme="minorHAnsi"/>
              </w:rPr>
            </w:pPr>
            <w:r>
              <w:rPr>
                <w:rFonts w:asciiTheme="minorHAnsi" w:hAnsiTheme="minorHAnsi"/>
              </w:rPr>
              <w:t>February 2014</w:t>
            </w:r>
          </w:p>
        </w:tc>
      </w:tr>
    </w:tbl>
    <w:p w:rsidR="00E756DA" w:rsidRDefault="00897971"/>
    <w:sectPr w:rsidR="00E756DA">
      <w:pgSz w:w="12240" w:h="15840" w:code="1"/>
      <w:pgMar w:top="1440" w:right="1410" w:bottom="1440" w:left="1830" w:header="1080" w:footer="108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uli">
    <w:altName w:val="Cambria Math"/>
    <w:panose1 w:val="02000503000000000000"/>
    <w:charset w:val="00"/>
    <w:family w:val="auto"/>
    <w:pitch w:val="variable"/>
    <w:sig w:usb0="A00000EF" w:usb1="4000204B" w:usb2="00000000" w:usb3="00000000" w:csb0="0000009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4D1"/>
    <w:multiLevelType w:val="hybridMultilevel"/>
    <w:tmpl w:val="2E0C1298"/>
    <w:lvl w:ilvl="0" w:tplc="04090001">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678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E333C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5C6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5BE3372"/>
    <w:multiLevelType w:val="hybridMultilevel"/>
    <w:tmpl w:val="C94E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11DB3"/>
    <w:multiLevelType w:val="hybridMultilevel"/>
    <w:tmpl w:val="DC52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55CA3"/>
    <w:multiLevelType w:val="hybridMultilevel"/>
    <w:tmpl w:val="632A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D610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DF46EC8"/>
    <w:multiLevelType w:val="hybridMultilevel"/>
    <w:tmpl w:val="730273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3A37B0"/>
    <w:multiLevelType w:val="hybridMultilevel"/>
    <w:tmpl w:val="2A0A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E96C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5B02B34"/>
    <w:multiLevelType w:val="hybridMultilevel"/>
    <w:tmpl w:val="2B70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764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A20663F"/>
    <w:multiLevelType w:val="hybridMultilevel"/>
    <w:tmpl w:val="AE7C401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A445F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26129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5962607"/>
    <w:multiLevelType w:val="hybridMultilevel"/>
    <w:tmpl w:val="39C2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6030B9"/>
    <w:multiLevelType w:val="hybridMultilevel"/>
    <w:tmpl w:val="BBDC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33200B"/>
    <w:multiLevelType w:val="hybridMultilevel"/>
    <w:tmpl w:val="060A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B671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8E36F3F"/>
    <w:multiLevelType w:val="hybridMultilevel"/>
    <w:tmpl w:val="23A27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9"/>
  </w:num>
  <w:num w:numId="3">
    <w:abstractNumId w:val="12"/>
  </w:num>
  <w:num w:numId="4">
    <w:abstractNumId w:val="2"/>
  </w:num>
  <w:num w:numId="5">
    <w:abstractNumId w:val="1"/>
  </w:num>
  <w:num w:numId="6">
    <w:abstractNumId w:val="14"/>
  </w:num>
  <w:num w:numId="7">
    <w:abstractNumId w:val="10"/>
  </w:num>
  <w:num w:numId="8">
    <w:abstractNumId w:val="7"/>
  </w:num>
  <w:num w:numId="9">
    <w:abstractNumId w:val="20"/>
  </w:num>
  <w:num w:numId="10">
    <w:abstractNumId w:val="11"/>
  </w:num>
  <w:num w:numId="11">
    <w:abstractNumId w:val="0"/>
  </w:num>
  <w:num w:numId="12">
    <w:abstractNumId w:val="5"/>
  </w:num>
  <w:num w:numId="13">
    <w:abstractNumId w:val="8"/>
  </w:num>
  <w:num w:numId="14">
    <w:abstractNumId w:val="4"/>
  </w:num>
  <w:num w:numId="15">
    <w:abstractNumId w:val="18"/>
  </w:num>
  <w:num w:numId="16">
    <w:abstractNumId w:val="16"/>
  </w:num>
  <w:num w:numId="17">
    <w:abstractNumId w:val="17"/>
  </w:num>
  <w:num w:numId="18">
    <w:abstractNumId w:val="15"/>
  </w:num>
  <w:num w:numId="19">
    <w:abstractNumId w:val="13"/>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B51"/>
    <w:rsid w:val="0003292B"/>
    <w:rsid w:val="00053A6D"/>
    <w:rsid w:val="000C37DD"/>
    <w:rsid w:val="001053E4"/>
    <w:rsid w:val="00181DA6"/>
    <w:rsid w:val="001E6366"/>
    <w:rsid w:val="00212327"/>
    <w:rsid w:val="00261524"/>
    <w:rsid w:val="00270B51"/>
    <w:rsid w:val="002A6BA7"/>
    <w:rsid w:val="002C7217"/>
    <w:rsid w:val="002E1308"/>
    <w:rsid w:val="00335B54"/>
    <w:rsid w:val="0033723C"/>
    <w:rsid w:val="0038516B"/>
    <w:rsid w:val="003D5A90"/>
    <w:rsid w:val="00414FF2"/>
    <w:rsid w:val="005471D0"/>
    <w:rsid w:val="0057449E"/>
    <w:rsid w:val="005A7B01"/>
    <w:rsid w:val="005B15A9"/>
    <w:rsid w:val="006425D4"/>
    <w:rsid w:val="00645580"/>
    <w:rsid w:val="00664C00"/>
    <w:rsid w:val="006C7B78"/>
    <w:rsid w:val="007856B5"/>
    <w:rsid w:val="008166F4"/>
    <w:rsid w:val="00897971"/>
    <w:rsid w:val="008A1FEF"/>
    <w:rsid w:val="008F564A"/>
    <w:rsid w:val="0091431E"/>
    <w:rsid w:val="009375F0"/>
    <w:rsid w:val="00A81209"/>
    <w:rsid w:val="00AF7332"/>
    <w:rsid w:val="00B31300"/>
    <w:rsid w:val="00B313DA"/>
    <w:rsid w:val="00B6094C"/>
    <w:rsid w:val="00BC14A9"/>
    <w:rsid w:val="00C42A21"/>
    <w:rsid w:val="00D40EBC"/>
    <w:rsid w:val="00D52130"/>
    <w:rsid w:val="00DC6706"/>
    <w:rsid w:val="00E22718"/>
    <w:rsid w:val="00E752C2"/>
    <w:rsid w:val="00E77F5E"/>
    <w:rsid w:val="00E82363"/>
    <w:rsid w:val="00EA46EF"/>
    <w:rsid w:val="00EA6846"/>
    <w:rsid w:val="00ED7564"/>
    <w:rsid w:val="00F62E1A"/>
    <w:rsid w:val="00F943F8"/>
    <w:rsid w:val="00F977FA"/>
    <w:rsid w:val="00FB3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70D36"/>
  <w15:docId w15:val="{6A53B189-89B9-4AF1-B04E-0836E7BE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LY ANOTHER STYLE"/>
    <w:qFormat/>
    <w:rsid w:val="00270B5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270B5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aliases w:val="t"/>
    <w:link w:val="TextChar"/>
    <w:rsid w:val="00270B51"/>
    <w:pPr>
      <w:spacing w:before="60" w:after="60" w:line="260" w:lineRule="exact"/>
    </w:pPr>
    <w:rPr>
      <w:rFonts w:ascii="Arial" w:eastAsia="Times New Roman" w:hAnsi="Arial" w:cs="Times New Roman"/>
      <w:color w:val="000000"/>
      <w:sz w:val="20"/>
      <w:szCs w:val="20"/>
    </w:rPr>
  </w:style>
  <w:style w:type="character" w:customStyle="1" w:styleId="TextChar">
    <w:name w:val="Text Char"/>
    <w:aliases w:val="t Char"/>
    <w:basedOn w:val="DefaultParagraphFont"/>
    <w:link w:val="Text"/>
    <w:rsid w:val="00270B51"/>
    <w:rPr>
      <w:rFonts w:ascii="Arial" w:eastAsia="Times New Roman" w:hAnsi="Arial" w:cs="Times New Roman"/>
      <w:color w:val="000000"/>
      <w:sz w:val="20"/>
      <w:szCs w:val="20"/>
    </w:rPr>
  </w:style>
  <w:style w:type="paragraph" w:customStyle="1" w:styleId="Tabletext">
    <w:name w:val="Table text"/>
    <w:basedOn w:val="Text"/>
    <w:rsid w:val="00270B51"/>
  </w:style>
  <w:style w:type="paragraph" w:customStyle="1" w:styleId="Heading3rdlevel">
    <w:name w:val="Heading (3rd level)"/>
    <w:basedOn w:val="Heading3"/>
    <w:link w:val="Heading3rdlevelChar"/>
    <w:rsid w:val="00270B51"/>
    <w:pPr>
      <w:keepLines w:val="0"/>
      <w:spacing w:before="180" w:after="60" w:line="240" w:lineRule="exact"/>
    </w:pPr>
    <w:rPr>
      <w:rFonts w:ascii="Arial" w:eastAsia="Times New Roman" w:hAnsi="Arial" w:cs="Times New Roman"/>
      <w:bCs w:val="0"/>
      <w:color w:val="000000"/>
      <w:kern w:val="24"/>
      <w:sz w:val="36"/>
      <w:szCs w:val="36"/>
    </w:rPr>
  </w:style>
  <w:style w:type="character" w:customStyle="1" w:styleId="Heading3rdlevelChar">
    <w:name w:val="Heading (3rd level) Char"/>
    <w:basedOn w:val="DefaultParagraphFont"/>
    <w:link w:val="Heading3rdlevel"/>
    <w:rsid w:val="00270B51"/>
    <w:rPr>
      <w:rFonts w:ascii="Arial" w:eastAsia="Times New Roman" w:hAnsi="Arial" w:cs="Times New Roman"/>
      <w:b/>
      <w:color w:val="000000"/>
      <w:kern w:val="24"/>
      <w:sz w:val="36"/>
      <w:szCs w:val="36"/>
    </w:rPr>
  </w:style>
  <w:style w:type="table" w:styleId="TableGrid">
    <w:name w:val="Table Grid"/>
    <w:basedOn w:val="TableNormal"/>
    <w:rsid w:val="00270B51"/>
    <w:pPr>
      <w:spacing w:before="60" w:after="60" w:line="26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extt18ptBoldAutoKernat12pt">
    <w:name w:val="Style Textt + 18 pt Bold Auto Kern at 12 pt"/>
    <w:basedOn w:val="Text"/>
    <w:rsid w:val="00270B51"/>
    <w:rPr>
      <w:b/>
      <w:bCs/>
      <w:color w:val="auto"/>
      <w:kern w:val="24"/>
      <w:sz w:val="36"/>
    </w:rPr>
  </w:style>
  <w:style w:type="paragraph" w:customStyle="1" w:styleId="StyleHeading1stlevelAutoBefore3pt">
    <w:name w:val="Style Heading (1st level) + Auto Before:  3 pt"/>
    <w:basedOn w:val="Normal"/>
    <w:rsid w:val="00270B51"/>
    <w:pPr>
      <w:keepNext/>
      <w:spacing w:before="60" w:after="60" w:line="400" w:lineRule="exact"/>
      <w:outlineLvl w:val="0"/>
    </w:pPr>
    <w:rPr>
      <w:rFonts w:ascii="Arial" w:hAnsi="Arial"/>
      <w:b/>
      <w:bCs/>
      <w:kern w:val="24"/>
      <w:sz w:val="36"/>
      <w:szCs w:val="36"/>
    </w:rPr>
  </w:style>
  <w:style w:type="paragraph" w:customStyle="1" w:styleId="StyleTabletextBold">
    <w:name w:val="Style Table text + Bold"/>
    <w:basedOn w:val="Tabletext"/>
    <w:rsid w:val="00270B51"/>
    <w:rPr>
      <w:b/>
      <w:bCs/>
    </w:rPr>
  </w:style>
  <w:style w:type="paragraph" w:styleId="Subtitle">
    <w:name w:val="Subtitle"/>
    <w:basedOn w:val="Normal"/>
    <w:link w:val="SubtitleChar"/>
    <w:qFormat/>
    <w:rsid w:val="00270B51"/>
    <w:rPr>
      <w:szCs w:val="20"/>
    </w:rPr>
  </w:style>
  <w:style w:type="character" w:customStyle="1" w:styleId="SubtitleChar">
    <w:name w:val="Subtitle Char"/>
    <w:basedOn w:val="DefaultParagraphFont"/>
    <w:link w:val="Subtitle"/>
    <w:rsid w:val="00270B51"/>
    <w:rPr>
      <w:rFonts w:ascii="Times New Roman" w:eastAsia="Times New Roman" w:hAnsi="Times New Roman" w:cs="Times New Roman"/>
      <w:sz w:val="24"/>
      <w:szCs w:val="20"/>
    </w:rPr>
  </w:style>
  <w:style w:type="paragraph" w:styleId="ListParagraph">
    <w:name w:val="List Paragraph"/>
    <w:basedOn w:val="Normal"/>
    <w:uiPriority w:val="34"/>
    <w:qFormat/>
    <w:rsid w:val="00270B51"/>
    <w:pPr>
      <w:ind w:left="720"/>
      <w:contextualSpacing/>
    </w:pPr>
  </w:style>
  <w:style w:type="paragraph" w:customStyle="1" w:styleId="Listbulletindented">
    <w:name w:val="List bullet indented"/>
    <w:basedOn w:val="ListBullet"/>
    <w:rsid w:val="00270B51"/>
    <w:pPr>
      <w:numPr>
        <w:numId w:val="0"/>
      </w:numPr>
      <w:ind w:left="720" w:hanging="360"/>
    </w:pPr>
  </w:style>
  <w:style w:type="paragraph" w:styleId="ListBullet">
    <w:name w:val="List Bullet"/>
    <w:basedOn w:val="Normal"/>
    <w:uiPriority w:val="99"/>
    <w:unhideWhenUsed/>
    <w:rsid w:val="00270B51"/>
    <w:pPr>
      <w:numPr>
        <w:numId w:val="11"/>
      </w:numPr>
      <w:contextualSpacing/>
    </w:pPr>
  </w:style>
  <w:style w:type="character" w:customStyle="1" w:styleId="Heading3Char">
    <w:name w:val="Heading 3 Char"/>
    <w:basedOn w:val="DefaultParagraphFont"/>
    <w:link w:val="Heading3"/>
    <w:uiPriority w:val="9"/>
    <w:semiHidden/>
    <w:rsid w:val="00270B51"/>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Major</dc:creator>
  <cp:lastModifiedBy>Jaime Buxton</cp:lastModifiedBy>
  <cp:revision>3</cp:revision>
  <dcterms:created xsi:type="dcterms:W3CDTF">2019-04-03T17:06:00Z</dcterms:created>
  <dcterms:modified xsi:type="dcterms:W3CDTF">2019-04-03T17:07:00Z</dcterms:modified>
</cp:coreProperties>
</file>